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A24335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78172D" w:rsidRPr="003831C0" w:rsidRDefault="003831C0" w:rsidP="0038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A2A2A"/>
          <w:sz w:val="26"/>
          <w:szCs w:val="26"/>
        </w:rPr>
      </w:pPr>
      <w:r>
        <w:rPr>
          <w:rFonts w:ascii="Times New Roman CYR" w:hAnsi="Times New Roman CYR" w:cs="Times New Roman CYR"/>
          <w:color w:val="2C2C2C"/>
          <w:sz w:val="26"/>
          <w:szCs w:val="26"/>
        </w:rPr>
        <w:t xml:space="preserve">25 июня 2023 года в 13 часов 06 минут московского времени на пути необщего пользования АО </w:t>
      </w:r>
      <w:r>
        <w:rPr>
          <w:rFonts w:ascii="Times New Roman" w:hAnsi="Times New Roman" w:cs="Times New Roman"/>
          <w:color w:val="2C2C2C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2C2C2C"/>
          <w:sz w:val="26"/>
          <w:szCs w:val="26"/>
        </w:rPr>
        <w:t>Марийскавтодор</w:t>
      </w:r>
      <w:proofErr w:type="spellEnd"/>
      <w:r>
        <w:rPr>
          <w:rFonts w:ascii="Times New Roman" w:hAnsi="Times New Roman" w:cs="Times New Roman"/>
          <w:color w:val="2C2C2C"/>
          <w:sz w:val="26"/>
          <w:szCs w:val="26"/>
        </w:rPr>
        <w:t>»</w:t>
      </w:r>
      <w:r>
        <w:rPr>
          <w:rFonts w:ascii="Times New Roman" w:hAnsi="Times New Roman" w:cs="Times New Roman"/>
          <w:color w:val="2C2C2C"/>
          <w:sz w:val="26"/>
          <w:szCs w:val="26"/>
        </w:rPr>
        <w:t xml:space="preserve"> (п. Шелангер)</w:t>
      </w:r>
      <w:r>
        <w:rPr>
          <w:rFonts w:ascii="Times New Roman" w:hAnsi="Times New Roman" w:cs="Times New Roman"/>
          <w:color w:val="2C2C2C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>примыкающему к станции Шелангер Горьковской железной дороги</w:t>
      </w:r>
      <w:r>
        <w:rPr>
          <w:rFonts w:ascii="Times New Roman" w:hAnsi="Times New Roman" w:cs="Times New Roman"/>
          <w:color w:val="2C2C2C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 xml:space="preserve">при производстве маневровой 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 xml:space="preserve">работы, 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 xml:space="preserve">при скорости 3 км/час произошел сход маневрового локомотива серии ЧМЭ-3 </w:t>
      </w:r>
      <w:r>
        <w:rPr>
          <w:rFonts w:ascii="Times New Roman" w:hAnsi="Times New Roman" w:cs="Times New Roman"/>
          <w:color w:val="2C2C2C"/>
          <w:sz w:val="26"/>
          <w:szCs w:val="26"/>
        </w:rPr>
        <w:t xml:space="preserve">№4492 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>всеми колесами 1 и 2 колесных пар п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>ервой тележки по ходу движения, т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 xml:space="preserve">епловоз ЧМЭ-3 </w:t>
      </w:r>
      <w:r>
        <w:rPr>
          <w:rFonts w:ascii="Times New Roman" w:hAnsi="Times New Roman" w:cs="Times New Roman"/>
          <w:color w:val="2C2C2C"/>
          <w:sz w:val="26"/>
          <w:szCs w:val="26"/>
        </w:rPr>
        <w:t xml:space="preserve">№4492 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>в сошедшем положении проследовал 2 метра</w:t>
      </w:r>
      <w:r>
        <w:rPr>
          <w:rFonts w:ascii="Times New Roman CYR" w:hAnsi="Times New Roman CYR" w:cs="Times New Roman CYR"/>
          <w:color w:val="2C2C2C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В резуль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тате допущенного схода тепловоз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 ЧМЭ-3 </w:t>
      </w:r>
      <w:r>
        <w:rPr>
          <w:rFonts w:ascii="Times New Roman" w:hAnsi="Times New Roman" w:cs="Times New Roman"/>
          <w:color w:val="2A2A2A"/>
          <w:sz w:val="26"/>
          <w:szCs w:val="26"/>
        </w:rPr>
        <w:t>№4492</w:t>
      </w:r>
      <w:r>
        <w:rPr>
          <w:rFonts w:ascii="Times New Roman" w:hAnsi="Times New Roman" w:cs="Times New Roman"/>
          <w:color w:val="2A2A2A"/>
          <w:sz w:val="26"/>
          <w:szCs w:val="26"/>
        </w:rPr>
        <w:t xml:space="preserve"> п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оврежден в объеме ТО-2, н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а железнодорожном пути повреждены 3 </w:t>
      </w:r>
      <w:proofErr w:type="spellStart"/>
      <w:r>
        <w:rPr>
          <w:rFonts w:ascii="Times New Roman CYR" w:hAnsi="Times New Roman CYR" w:cs="Times New Roman CYR"/>
          <w:color w:val="2A2A2A"/>
          <w:sz w:val="26"/>
          <w:szCs w:val="26"/>
        </w:rPr>
        <w:t>клеммных</w:t>
      </w:r>
      <w:proofErr w:type="spellEnd"/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 и 2 закладных болта.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В нарушении требований п.1 статьи 16 Федерального закона от 10.01.2003 г. </w:t>
      </w:r>
      <w:r>
        <w:rPr>
          <w:rFonts w:ascii="Times New Roman" w:hAnsi="Times New Roman" w:cs="Times New Roman"/>
          <w:color w:val="2A2A2A"/>
          <w:sz w:val="26"/>
          <w:szCs w:val="26"/>
        </w:rPr>
        <w:t>№ 17-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ФЗ </w:t>
      </w:r>
      <w:r>
        <w:rPr>
          <w:rFonts w:ascii="Times New Roman" w:hAnsi="Times New Roman" w:cs="Times New Roman"/>
          <w:color w:val="2A2A2A"/>
          <w:sz w:val="26"/>
          <w:szCs w:val="26"/>
        </w:rPr>
        <w:t>«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О железнодорожном транспорте Российской федерации</w:t>
      </w:r>
      <w:r>
        <w:rPr>
          <w:rFonts w:ascii="Times New Roman" w:hAnsi="Times New Roman" w:cs="Times New Roman"/>
          <w:color w:val="2A2A2A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 xml:space="preserve">и п.15 раздела II </w:t>
      </w:r>
      <w:r>
        <w:rPr>
          <w:rFonts w:ascii="Times New Roman" w:hAnsi="Times New Roman" w:cs="Times New Roman"/>
          <w:color w:val="2A2A2A"/>
          <w:sz w:val="26"/>
          <w:szCs w:val="26"/>
        </w:rPr>
        <w:t>«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Правил технической эксплуатации железных дорог Российской Федерации</w:t>
      </w:r>
      <w:r>
        <w:rPr>
          <w:rFonts w:ascii="Times New Roman" w:hAnsi="Times New Roman" w:cs="Times New Roman"/>
          <w:color w:val="2A2A2A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Утв. приказом Минтранса России от 23 июня 2022 г. N 250 конструкция и состояние сооружений и устройств, расположенных на железнодорожных путях необщего пользован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ия не соответствуют строительны</w:t>
      </w:r>
      <w:r>
        <w:rPr>
          <w:rFonts w:ascii="Times New Roman CYR" w:hAnsi="Times New Roman CYR" w:cs="Times New Roman CYR"/>
          <w:color w:val="2A2A2A"/>
          <w:sz w:val="26"/>
          <w:szCs w:val="26"/>
        </w:rPr>
        <w:t>м нормам и правилам и не обеспечивают пропуск локомотивов, предназначенных для обслуживания железнодорожных путей необщего пользования.</w:t>
      </w:r>
      <w:bookmarkStart w:id="0" w:name="_GoBack"/>
      <w:bookmarkEnd w:id="0"/>
    </w:p>
    <w:sectPr w:rsidR="0078172D" w:rsidRPr="0038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73D64"/>
    <w:rsid w:val="003831C0"/>
    <w:rsid w:val="004F1D91"/>
    <w:rsid w:val="0051686B"/>
    <w:rsid w:val="006303EC"/>
    <w:rsid w:val="008A28C4"/>
    <w:rsid w:val="009D45F7"/>
    <w:rsid w:val="00A342B5"/>
    <w:rsid w:val="00B012A8"/>
    <w:rsid w:val="00B90B93"/>
    <w:rsid w:val="00DF58D0"/>
    <w:rsid w:val="00E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6</cp:revision>
  <dcterms:created xsi:type="dcterms:W3CDTF">2023-10-13T09:55:00Z</dcterms:created>
  <dcterms:modified xsi:type="dcterms:W3CDTF">2023-10-16T07:57:00Z</dcterms:modified>
</cp:coreProperties>
</file>